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drawing>
          <wp:anchor behindDoc="0" distT="0" distB="0" distL="0" distR="0" simplePos="0" locked="0" layoutInCell="0" allowOverlap="1" relativeHeight="2">
            <wp:simplePos x="0" y="0"/>
            <wp:positionH relativeFrom="column">
              <wp:posOffset>-410845</wp:posOffset>
            </wp:positionH>
            <wp:positionV relativeFrom="paragraph">
              <wp:posOffset>-8255</wp:posOffset>
            </wp:positionV>
            <wp:extent cx="1164590" cy="137223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164590" cy="1372235"/>
                    </a:xfrm>
                    <a:prstGeom prst="rect">
                      <a:avLst/>
                    </a:prstGeom>
                  </pic:spPr>
                </pic:pic>
              </a:graphicData>
            </a:graphic>
          </wp:anchor>
        </w:drawing>
      </w:r>
      <w:r>
        <w:rPr>
          <w:rFonts w:cs="Times New Roman" w:ascii="Marianne" w:hAnsi="Marianne"/>
          <w:sz w:val="22"/>
          <w:szCs w:val="22"/>
        </w:rPr>
        <w:t xml:space="preserve"> </w:t>
      </w:r>
    </w:p>
    <w:p>
      <w:pPr>
        <w:pStyle w:val="Normal"/>
        <w:jc w:val="right"/>
        <w:rPr/>
      </w:pPr>
      <w:r>
        <w:rPr>
          <w:rFonts w:cs="Times New Roman" w:ascii="Marianne" w:hAnsi="Marianne"/>
          <w:sz w:val="22"/>
          <w:szCs w:val="22"/>
        </w:rPr>
        <w:tab/>
        <w:tab/>
        <w:tab/>
        <w:tab/>
        <w:tab/>
      </w:r>
      <w:r>
        <w:rPr>
          <w:rFonts w:cs="Times New Roman" w:ascii="Marianne" w:hAnsi="Marianne"/>
          <w:b w:val="false"/>
          <w:bCs w:val="false"/>
          <w:sz w:val="18"/>
          <w:szCs w:val="18"/>
        </w:rPr>
        <w:t>Sous-Préfecture de DREUX</w:t>
      </w:r>
    </w:p>
    <w:p>
      <w:pPr>
        <w:pStyle w:val="Normal"/>
        <w:jc w:val="right"/>
        <w:rPr/>
      </w:pPr>
      <w:r>
        <w:rPr>
          <w:rFonts w:cs="Times New Roman" w:ascii="Marianne" w:hAnsi="Marianne"/>
          <w:b w:val="false"/>
          <w:bCs w:val="false"/>
          <w:sz w:val="18"/>
          <w:szCs w:val="18"/>
        </w:rPr>
        <w:tab/>
        <w:tab/>
        <w:tab/>
        <w:tab/>
        <w:tab/>
        <w:t>Pôle Ingénierie Animation Territoriale</w:t>
      </w:r>
    </w:p>
    <w:p>
      <w:pPr>
        <w:pStyle w:val="Normal"/>
        <w:jc w:val="right"/>
        <w:rPr/>
      </w:pPr>
      <w:r>
        <w:rPr>
          <w:rFonts w:cs="Times New Roman" w:ascii="Marianne" w:hAnsi="Marianne"/>
          <w:b w:val="false"/>
          <w:bCs w:val="false"/>
          <w:sz w:val="18"/>
          <w:szCs w:val="18"/>
        </w:rPr>
        <w:tab/>
        <w:tab/>
        <w:tab/>
        <w:tab/>
        <w:tab/>
        <w:t>Affaire suivie par Mme Christèle GILLES</w:t>
      </w:r>
    </w:p>
    <w:p>
      <w:pPr>
        <w:pStyle w:val="Normal"/>
        <w:jc w:val="right"/>
        <w:rPr/>
      </w:pPr>
      <w:r>
        <w:rPr>
          <w:rFonts w:eastAsia="Wingdings" w:cs="Wingdings" w:ascii="Marianne" w:hAnsi="Marianne"/>
          <w:b w:val="false"/>
          <w:bCs w:val="false"/>
          <w:sz w:val="18"/>
          <w:szCs w:val="18"/>
        </w:rPr>
        <w:tab/>
        <w:tab/>
        <w:tab/>
        <w:tab/>
        <w:tab/>
        <w:t></w:t>
      </w:r>
      <w:r>
        <w:rPr>
          <w:rFonts w:eastAsia="SimSun" w:cs="Times New Roman" w:ascii="Marianne" w:hAnsi="Marianne"/>
          <w:b w:val="false"/>
          <w:bCs w:val="false"/>
          <w:sz w:val="18"/>
          <w:szCs w:val="18"/>
        </w:rPr>
        <w:t xml:space="preserve"> 02 37 27 70 16</w:t>
      </w:r>
    </w:p>
    <w:p>
      <w:pPr>
        <w:pStyle w:val="Normal"/>
        <w:jc w:val="right"/>
        <w:rPr/>
      </w:pPr>
      <w:r>
        <w:rPr>
          <w:rFonts w:eastAsia="SimSun" w:cs="Times New Roman" w:ascii="Marianne" w:hAnsi="Marianne"/>
          <w:b w:val="false"/>
          <w:bCs w:val="false"/>
          <w:sz w:val="18"/>
          <w:szCs w:val="18"/>
        </w:rPr>
        <w:tab/>
        <w:tab/>
        <w:tab/>
        <w:tab/>
        <w:tab/>
        <w:t>Mel : christele.gilles@eure-et-loir.gouv.fr</w:t>
      </w:r>
    </w:p>
    <w:p>
      <w:pPr>
        <w:pStyle w:val="Normal"/>
        <w:jc w:val="both"/>
        <w:rPr/>
      </w:pPr>
      <w:r>
        <w:rPr>
          <w:rFonts w:cs="Times New Roman" w:ascii="Marianne" w:hAnsi="Marianne"/>
          <w:sz w:val="22"/>
          <w:szCs w:val="22"/>
        </w:rPr>
        <w:tab/>
        <w:tab/>
        <w:tab/>
        <w:tab/>
      </w:r>
    </w:p>
    <w:p>
      <w:pPr>
        <w:pStyle w:val="Normal"/>
        <w:jc w:val="both"/>
        <w:rPr>
          <w:rFonts w:cs="Times New Roman"/>
          <w:sz w:val="22"/>
          <w:szCs w:val="22"/>
        </w:rPr>
      </w:pPr>
      <w:r>
        <w:rPr>
          <w:rFonts w:cs="Times New Roman"/>
          <w:sz w:val="22"/>
          <w:szCs w:val="22"/>
        </w:rPr>
      </w:r>
    </w:p>
    <w:p>
      <w:pPr>
        <w:pStyle w:val="Normal"/>
        <w:jc w:val="both"/>
        <w:rPr>
          <w:rFonts w:cs="Times New Roman"/>
          <w:sz w:val="22"/>
          <w:szCs w:val="22"/>
        </w:rPr>
      </w:pPr>
      <w:r>
        <w:rPr>
          <w:rFonts w:cs="Times New Roman"/>
          <w:sz w:val="22"/>
          <w:szCs w:val="22"/>
        </w:rPr>
      </w:r>
    </w:p>
    <w:p>
      <w:pPr>
        <w:pStyle w:val="Normal"/>
        <w:jc w:val="both"/>
        <w:rPr>
          <w:rFonts w:cs="Times New Roman"/>
          <w:sz w:val="22"/>
          <w:szCs w:val="22"/>
        </w:rPr>
      </w:pPr>
      <w:r>
        <w:rPr>
          <w:rFonts w:cs="Times New Roman"/>
          <w:sz w:val="22"/>
          <w:szCs w:val="22"/>
        </w:rPr>
      </w:r>
    </w:p>
    <w:p>
      <w:pPr>
        <w:pStyle w:val="Normal"/>
        <w:jc w:val="center"/>
        <w:rPr/>
      </w:pPr>
      <w:r>
        <w:rPr>
          <w:rFonts w:cs="Times New Roman" w:ascii="Marianne" w:hAnsi="Marianne"/>
          <w:b/>
          <w:bCs/>
          <w:sz w:val="22"/>
          <w:szCs w:val="22"/>
        </w:rPr>
        <w:t>ARRETE N°2023-18</w:t>
      </w:r>
    </w:p>
    <w:p>
      <w:pPr>
        <w:pStyle w:val="Normal"/>
        <w:jc w:val="center"/>
        <w:rPr/>
      </w:pPr>
      <w:r>
        <w:rPr>
          <w:rFonts w:cs="Times New Roman" w:ascii="Marianne" w:hAnsi="Marianne"/>
          <w:b/>
          <w:bCs/>
          <w:sz w:val="22"/>
          <w:szCs w:val="22"/>
        </w:rPr>
        <w:t>PORTANT CONVOCATION DES ELECTRICES ET DES ELECTEURS</w:t>
      </w:r>
    </w:p>
    <w:p>
      <w:pPr>
        <w:pStyle w:val="Normal"/>
        <w:jc w:val="center"/>
        <w:rPr/>
      </w:pPr>
      <w:r>
        <w:rPr>
          <w:rFonts w:cs="Times New Roman" w:ascii="Marianne" w:hAnsi="Marianne"/>
          <w:b/>
          <w:bCs/>
          <w:sz w:val="22"/>
          <w:szCs w:val="22"/>
        </w:rPr>
        <w:t>DE LA COMMUNE DE RUEIL-LA-GADELIERE</w:t>
      </w:r>
    </w:p>
    <w:p>
      <w:pPr>
        <w:pStyle w:val="Normal"/>
        <w:jc w:val="center"/>
        <w:rPr/>
      </w:pPr>
      <w:r>
        <w:rPr>
          <w:rFonts w:cs="Times New Roman" w:ascii="Marianne" w:hAnsi="Marianne"/>
          <w:b/>
          <w:bCs/>
          <w:sz w:val="22"/>
          <w:szCs w:val="22"/>
        </w:rPr>
        <w:t>POUR LES ELECTIONS COMPLEMENTAIRES PARTIELLES</w:t>
      </w:r>
    </w:p>
    <w:p>
      <w:pPr>
        <w:pStyle w:val="Normal"/>
        <w:jc w:val="center"/>
        <w:rPr/>
      </w:pPr>
      <w:r>
        <w:rPr>
          <w:rFonts w:cs="Times New Roman" w:ascii="Marianne" w:hAnsi="Marianne"/>
          <w:b/>
          <w:bCs/>
          <w:sz w:val="22"/>
          <w:szCs w:val="22"/>
        </w:rPr>
        <w:t>DU DIMANCHE 24 SEPTEMBRE 2023</w:t>
      </w:r>
    </w:p>
    <w:p>
      <w:pPr>
        <w:pStyle w:val="Normal"/>
        <w:jc w:val="center"/>
        <w:rPr/>
      </w:pPr>
      <w:r>
        <w:rPr>
          <w:rFonts w:cs="Times New Roman" w:ascii="Marianne" w:hAnsi="Marianne"/>
          <w:b/>
          <w:bCs/>
          <w:sz w:val="22"/>
          <w:szCs w:val="22"/>
        </w:rPr>
        <w:t>ET, EVENTUELLEMENT, DU DIMANCHE 1</w:t>
      </w:r>
      <w:r>
        <w:rPr>
          <w:rFonts w:cs="Times New Roman" w:ascii="Marianne" w:hAnsi="Marianne"/>
          <w:b/>
          <w:bCs/>
          <w:sz w:val="22"/>
          <w:szCs w:val="22"/>
          <w:vertAlign w:val="superscript"/>
        </w:rPr>
        <w:t>er</w:t>
      </w:r>
      <w:r>
        <w:rPr>
          <w:rFonts w:cs="Times New Roman" w:ascii="Marianne" w:hAnsi="Marianne"/>
          <w:b/>
          <w:bCs/>
          <w:sz w:val="22"/>
          <w:szCs w:val="22"/>
        </w:rPr>
        <w:t xml:space="preserve"> OCTOBRE 2023</w:t>
      </w:r>
    </w:p>
    <w:p>
      <w:pPr>
        <w:pStyle w:val="Normal"/>
        <w:jc w:val="both"/>
        <w:rPr>
          <w:rFonts w:cs="Times New Roman"/>
          <w:sz w:val="22"/>
          <w:szCs w:val="22"/>
        </w:rPr>
      </w:pPr>
      <w:r>
        <w:rPr>
          <w:rFonts w:cs="Times New Roman"/>
          <w:sz w:val="22"/>
          <w:szCs w:val="22"/>
        </w:rPr>
      </w:r>
    </w:p>
    <w:p>
      <w:pPr>
        <w:pStyle w:val="Normal"/>
        <w:jc w:val="both"/>
        <w:rPr>
          <w:rFonts w:cs="Times New Roman"/>
          <w:sz w:val="22"/>
          <w:szCs w:val="22"/>
        </w:rPr>
      </w:pPr>
      <w:r>
        <w:rPr>
          <w:rFonts w:cs="Times New Roman"/>
          <w:sz w:val="22"/>
          <w:szCs w:val="22"/>
        </w:rPr>
      </w:r>
    </w:p>
    <w:p>
      <w:pPr>
        <w:pStyle w:val="Normal"/>
        <w:jc w:val="both"/>
        <w:rPr/>
      </w:pPr>
      <w:r>
        <w:rPr>
          <w:rFonts w:cs="Times New Roman" w:ascii="Marianne" w:hAnsi="Marianne"/>
          <w:b w:val="false"/>
          <w:bCs w:val="false"/>
          <w:sz w:val="20"/>
          <w:szCs w:val="20"/>
        </w:rPr>
        <w:t>Le Préfet d’Eure et Loir,</w:t>
      </w:r>
    </w:p>
    <w:p>
      <w:pPr>
        <w:pStyle w:val="Normal"/>
        <w:jc w:val="both"/>
        <w:rPr/>
      </w:pPr>
      <w:r>
        <w:rPr>
          <w:rFonts w:cs="Times New Roman" w:ascii="Marianne" w:hAnsi="Marianne"/>
          <w:b w:val="false"/>
          <w:bCs w:val="false"/>
          <w:sz w:val="20"/>
          <w:szCs w:val="20"/>
        </w:rPr>
        <w:t>Chevalier de la Légion d’honneur,</w:t>
      </w:r>
    </w:p>
    <w:p>
      <w:pPr>
        <w:pStyle w:val="Normal"/>
        <w:jc w:val="both"/>
        <w:rPr/>
      </w:pPr>
      <w:r>
        <w:rPr>
          <w:rFonts w:cs="Times New Roman" w:ascii="Marianne" w:hAnsi="Marianne"/>
          <w:b w:val="false"/>
          <w:bCs w:val="false"/>
          <w:sz w:val="20"/>
          <w:szCs w:val="20"/>
        </w:rPr>
        <w:t>Officier de l’Ordre national du Mérite,</w:t>
      </w:r>
    </w:p>
    <w:p>
      <w:pPr>
        <w:pStyle w:val="Normal"/>
        <w:jc w:val="both"/>
        <w:rPr>
          <w:rFonts w:cs="Times New Roman"/>
        </w:rPr>
      </w:pPr>
      <w:r>
        <w:rPr>
          <w:rFonts w:cs="Times New Roman"/>
        </w:rPr>
      </w:r>
    </w:p>
    <w:p>
      <w:pPr>
        <w:pStyle w:val="Normal"/>
        <w:jc w:val="both"/>
        <w:rPr/>
      </w:pPr>
      <w:r>
        <w:rPr>
          <w:rFonts w:cs="Times New Roman" w:ascii="Marianne" w:hAnsi="Marianne"/>
          <w:b w:val="false"/>
          <w:bCs w:val="false"/>
          <w:sz w:val="20"/>
          <w:szCs w:val="20"/>
        </w:rPr>
        <w:t>Vu le Code Général des collectivités territoriales ;</w:t>
      </w:r>
    </w:p>
    <w:p>
      <w:pPr>
        <w:pStyle w:val="Normal"/>
        <w:jc w:val="both"/>
        <w:rPr>
          <w:rFonts w:cs="Times New Roman"/>
        </w:rPr>
      </w:pPr>
      <w:r>
        <w:rPr>
          <w:rFonts w:cs="Times New Roman"/>
        </w:rPr>
      </w:r>
    </w:p>
    <w:p>
      <w:pPr>
        <w:pStyle w:val="Normal"/>
        <w:jc w:val="both"/>
        <w:rPr/>
      </w:pPr>
      <w:r>
        <w:rPr>
          <w:rFonts w:cs="Times New Roman" w:ascii="Marianne" w:hAnsi="Marianne"/>
          <w:b w:val="false"/>
          <w:bCs w:val="false"/>
          <w:sz w:val="20"/>
          <w:szCs w:val="20"/>
        </w:rPr>
        <w:t>Vu le Code électoral, notamment les articles L.71 à L.78, L. 111, L 228 à L. 259 et R 25-1 à R 30, R 40 à R 80 ;</w:t>
      </w:r>
    </w:p>
    <w:p>
      <w:pPr>
        <w:pStyle w:val="Normal"/>
        <w:jc w:val="both"/>
        <w:rPr>
          <w:rFonts w:cs="Times New Roman"/>
        </w:rPr>
      </w:pPr>
      <w:r>
        <w:rPr>
          <w:rFonts w:cs="Times New Roman"/>
        </w:rPr>
      </w:r>
    </w:p>
    <w:p>
      <w:pPr>
        <w:pStyle w:val="Normal"/>
        <w:jc w:val="both"/>
        <w:rPr/>
      </w:pPr>
      <w:r>
        <w:rPr>
          <w:rFonts w:cs="Times New Roman" w:ascii="Marianne" w:hAnsi="Marianne"/>
          <w:b w:val="false"/>
          <w:bCs w:val="false"/>
          <w:sz w:val="20"/>
          <w:szCs w:val="20"/>
        </w:rPr>
        <w:t>Vu l’arrêté préfectoral n°16-2023 portant délégation de signature au profit de M. Xavier LUQUET, Sous-Préfet de l’arrondissement de Dreux ;</w:t>
      </w:r>
    </w:p>
    <w:p>
      <w:pPr>
        <w:pStyle w:val="Normal"/>
        <w:jc w:val="both"/>
        <w:rPr/>
      </w:pPr>
      <w:r>
        <w:rPr/>
      </w:r>
    </w:p>
    <w:p>
      <w:pPr>
        <w:pStyle w:val="Normal"/>
        <w:jc w:val="both"/>
        <w:rPr/>
      </w:pPr>
      <w:r>
        <w:rPr>
          <w:rFonts w:cs="Times New Roman" w:ascii="Marianne" w:hAnsi="Marianne"/>
          <w:b w:val="false"/>
          <w:bCs w:val="false"/>
          <w:sz w:val="20"/>
          <w:szCs w:val="20"/>
        </w:rPr>
        <w:t>Vu la décision du tribunal administratif d’Orléans en date du 15 juin 2023, annulant l’élection du maire et des adjoints en date du 13 avril 2023 et provoquant de nouvelles élections ;</w:t>
      </w:r>
    </w:p>
    <w:p>
      <w:pPr>
        <w:pStyle w:val="Normal"/>
        <w:jc w:val="both"/>
        <w:rPr/>
      </w:pPr>
      <w:r>
        <w:rPr/>
      </w:r>
    </w:p>
    <w:p>
      <w:pPr>
        <w:pStyle w:val="Normal"/>
        <w:jc w:val="both"/>
        <w:rPr/>
      </w:pPr>
      <w:r>
        <w:rPr>
          <w:rFonts w:cs="Times New Roman" w:ascii="Marianne" w:hAnsi="Marianne"/>
          <w:b w:val="false"/>
          <w:bCs w:val="false"/>
          <w:sz w:val="20"/>
          <w:szCs w:val="20"/>
        </w:rPr>
        <w:t>Considérant qu’il y a lieu, pour la commune de Rueil la Gadelière, de procéder à des élections complémentaires partielles ;</w:t>
      </w:r>
    </w:p>
    <w:p>
      <w:pPr>
        <w:pStyle w:val="Normal"/>
        <w:jc w:val="both"/>
        <w:rPr>
          <w:rFonts w:cs="Times New Roman"/>
        </w:rPr>
      </w:pPr>
      <w:r>
        <w:rPr>
          <w:rFonts w:cs="Times New Roman"/>
        </w:rPr>
      </w:r>
    </w:p>
    <w:p>
      <w:pPr>
        <w:pStyle w:val="Normal"/>
        <w:jc w:val="both"/>
        <w:rPr/>
      </w:pPr>
      <w:r>
        <w:rPr>
          <w:rFonts w:cs="Times New Roman" w:ascii="Marianne" w:hAnsi="Marianne"/>
          <w:b w:val="false"/>
          <w:bCs w:val="false"/>
          <w:sz w:val="20"/>
          <w:szCs w:val="20"/>
        </w:rPr>
        <w:t>Sur proposition de M. le Sous-Préfet de l’arrondissement de Dreux ;</w:t>
      </w:r>
    </w:p>
    <w:p>
      <w:pPr>
        <w:pStyle w:val="Normal"/>
        <w:jc w:val="both"/>
        <w:rPr>
          <w:rFonts w:cs="Times New Roman"/>
        </w:rPr>
      </w:pPr>
      <w:r>
        <w:rPr>
          <w:rFonts w:cs="Times New Roman"/>
        </w:rPr>
      </w:r>
    </w:p>
    <w:p>
      <w:pPr>
        <w:pStyle w:val="Normal"/>
        <w:jc w:val="both"/>
        <w:rPr/>
      </w:pPr>
      <w:r>
        <w:rPr>
          <w:rFonts w:cs="Times New Roman" w:ascii="Marianne" w:hAnsi="Marianne"/>
          <w:b/>
          <w:bCs/>
          <w:sz w:val="22"/>
          <w:szCs w:val="22"/>
        </w:rPr>
        <w:t>ARRETE</w:t>
      </w:r>
    </w:p>
    <w:p>
      <w:pPr>
        <w:pStyle w:val="Normal"/>
        <w:jc w:val="both"/>
        <w:rPr>
          <w:rFonts w:cs="Times New Roman"/>
          <w:sz w:val="22"/>
          <w:szCs w:val="22"/>
        </w:rPr>
      </w:pPr>
      <w:r>
        <w:rPr>
          <w:rFonts w:cs="Times New Roman"/>
          <w:sz w:val="22"/>
          <w:szCs w:val="22"/>
        </w:rPr>
      </w:r>
    </w:p>
    <w:p>
      <w:pPr>
        <w:pStyle w:val="Normal"/>
        <w:jc w:val="both"/>
        <w:rPr/>
      </w:pPr>
      <w:r>
        <w:rPr>
          <w:rFonts w:cs="Times New Roman" w:ascii="Marianne" w:hAnsi="Marianne"/>
          <w:b/>
          <w:bCs/>
          <w:sz w:val="22"/>
          <w:szCs w:val="22"/>
        </w:rPr>
        <w:t>ARTICLE 1</w:t>
      </w:r>
      <w:r>
        <w:rPr>
          <w:rFonts w:cs="Times New Roman" w:ascii="Marianne" w:hAnsi="Marianne"/>
          <w:b/>
          <w:bCs/>
          <w:sz w:val="22"/>
          <w:szCs w:val="22"/>
          <w:vertAlign w:val="superscript"/>
        </w:rPr>
        <w:t>er </w:t>
      </w:r>
      <w:r>
        <w:rPr>
          <w:rFonts w:cs="Times New Roman" w:ascii="Marianne" w:hAnsi="Marianne"/>
          <w:b/>
          <w:bCs/>
          <w:sz w:val="22"/>
          <w:szCs w:val="22"/>
        </w:rPr>
        <w:t xml:space="preserve">: </w:t>
      </w:r>
      <w:r>
        <w:rPr>
          <w:rFonts w:cs="Times New Roman" w:ascii="Marianne" w:hAnsi="Marianne"/>
          <w:b w:val="false"/>
          <w:bCs w:val="false"/>
          <w:sz w:val="20"/>
          <w:szCs w:val="20"/>
        </w:rPr>
        <w:t>Les électrices et les électeurs de la commune de Rueil la Gadelière sont convoqués pour le dimanche 24 septembre 2023 et, éventuellement, pour le dimanche 1</w:t>
      </w:r>
      <w:r>
        <w:rPr>
          <w:rFonts w:cs="Times New Roman" w:ascii="Marianne" w:hAnsi="Marianne"/>
          <w:b w:val="false"/>
          <w:bCs w:val="false"/>
          <w:sz w:val="20"/>
          <w:szCs w:val="20"/>
          <w:vertAlign w:val="superscript"/>
        </w:rPr>
        <w:t>er</w:t>
      </w:r>
      <w:r>
        <w:rPr>
          <w:rFonts w:cs="Times New Roman" w:ascii="Marianne" w:hAnsi="Marianne"/>
          <w:b w:val="false"/>
          <w:bCs w:val="false"/>
          <w:sz w:val="20"/>
          <w:szCs w:val="20"/>
        </w:rPr>
        <w:t xml:space="preserve"> octobre 2023 à l’effet de procéder à l’élection d’un conseiller municipal.</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2</w:t>
      </w:r>
      <w:r>
        <w:rPr>
          <w:rFonts w:cs="Times New Roman" w:ascii="Marianne" w:hAnsi="Marianne"/>
          <w:b/>
          <w:bCs/>
          <w:sz w:val="22"/>
          <w:szCs w:val="22"/>
          <w:vertAlign w:val="superscript"/>
        </w:rPr>
        <w:t xml:space="preserve">  </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Les électrices et les électeurs se réuniront au bureau de vote , salle polyvalente, Route du Plessis à Rueil la Gadelière. Le scrutin sera ouvert à 8 heures, heure légale, et clos à 18 heures, heure légale.</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3</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Le vote aura lieu à partir des listes électorales principale et complémentaire extraites du répertoire électoral unique et à jour des tableaux prévus aux articles R13 et R 14 du code électoral.</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4</w:t>
      </w:r>
      <w:r>
        <w:rPr>
          <w:rFonts w:cs="Times New Roman" w:ascii="Marianne" w:hAnsi="Marianne"/>
          <w:b/>
          <w:bCs/>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Les conseillers municipaux sont élus au scrutin plurinominal majoritaire à deux tours, en application de l’article L.252 du code électoral.</w:t>
      </w:r>
    </w:p>
    <w:p>
      <w:pPr>
        <w:pStyle w:val="Normal"/>
        <w:jc w:val="both"/>
        <w:rPr>
          <w:rFonts w:ascii="Marianne" w:hAnsi="Marianne" w:cs="Times New Roman"/>
          <w:b w:val="false"/>
          <w:b w:val="false"/>
          <w:bCs w:val="false"/>
          <w:sz w:val="20"/>
          <w:szCs w:val="20"/>
        </w:rPr>
      </w:pPr>
      <w:r>
        <w:rPr>
          <w:rFonts w:cs="Times New Roman" w:ascii="Marianne" w:hAnsi="Marianne"/>
          <w:b w:val="false"/>
          <w:bCs w:val="false"/>
          <w:sz w:val="20"/>
          <w:szCs w:val="20"/>
        </w:rPr>
        <w:drawing>
          <wp:anchor behindDoc="0" distT="0" distB="0" distL="0" distR="0" simplePos="0" locked="0" layoutInCell="0" allowOverlap="1" relativeHeight="3">
            <wp:simplePos x="0" y="0"/>
            <wp:positionH relativeFrom="column">
              <wp:posOffset>5083810</wp:posOffset>
            </wp:positionH>
            <wp:positionV relativeFrom="paragraph">
              <wp:posOffset>168910</wp:posOffset>
            </wp:positionV>
            <wp:extent cx="358140" cy="19113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358140" cy="191135"/>
                    </a:xfrm>
                    <a:prstGeom prst="rect">
                      <a:avLst/>
                    </a:prstGeom>
                  </pic:spPr>
                </pic:pic>
              </a:graphicData>
            </a:graphic>
          </wp:anchor>
        </w:drawing>
      </w:r>
    </w:p>
    <w:p>
      <w:pPr>
        <w:pStyle w:val="Normal"/>
        <w:jc w:val="both"/>
        <w:rPr>
          <w:rFonts w:cs="Times New Roman"/>
          <w:b w:val="false"/>
          <w:b w:val="false"/>
          <w:bCs w:val="false"/>
          <w:sz w:val="20"/>
        </w:rPr>
      </w:pPr>
      <w:r>
        <w:rPr>
          <w:rFonts w:cs="Times New Roman"/>
          <w:b w:val="false"/>
          <w:bCs w:val="false"/>
          <w:sz w:val="20"/>
        </w:rPr>
      </w:r>
    </w:p>
    <w:p>
      <w:pPr>
        <w:pStyle w:val="Normal"/>
        <w:tabs>
          <w:tab w:val="clear" w:pos="720"/>
          <w:tab w:val="center" w:pos="4536" w:leader="none"/>
          <w:tab w:val="right" w:pos="9072" w:leader="none"/>
        </w:tabs>
        <w:ind w:left="0" w:right="-142" w:hanging="0"/>
        <w:jc w:val="center"/>
        <w:rPr/>
      </w:pPr>
      <w:r>
        <w:rPr>
          <w:rStyle w:val="LienInternet"/>
          <w:rFonts w:ascii="Marianne" w:hAnsi="Marianne"/>
          <w:color w:val="000000"/>
          <w:sz w:val="14"/>
          <w:szCs w:val="14"/>
          <w:u w:val="none"/>
        </w:rPr>
        <w:t xml:space="preserve">                                     </w:t>
      </w:r>
      <w:r>
        <w:rPr>
          <w:rStyle w:val="LienInternet"/>
          <w:rFonts w:ascii="Marianne" w:hAnsi="Marianne"/>
          <w:color w:val="000000"/>
          <w:sz w:val="14"/>
          <w:szCs w:val="14"/>
          <w:u w:val="none"/>
        </w:rPr>
        <w:t>2 – 4 Rue des Capucins - 28100 DREUX – Standard : 02 37 27 72 00</w:t>
      </w:r>
    </w:p>
    <w:p>
      <w:pPr>
        <w:pStyle w:val="Pieddepage"/>
        <w:tabs>
          <w:tab w:val="center" w:pos="4536" w:leader="none"/>
          <w:tab w:val="center" w:pos="4819" w:leader="none"/>
          <w:tab w:val="right" w:pos="9072" w:leader="none"/>
          <w:tab w:val="right" w:pos="9638" w:leader="none"/>
        </w:tabs>
        <w:jc w:val="center"/>
        <w:rPr/>
      </w:pPr>
      <w:r>
        <w:rPr>
          <w:rFonts w:cs="Times New Roman" w:ascii="Marianne" w:hAnsi="Marianne"/>
          <w:color w:val="auto"/>
          <w:sz w:val="14"/>
          <w:szCs w:val="14"/>
        </w:rPr>
        <w:t>Horaires d’ouverture de la sous-préfecture :</w:t>
      </w:r>
    </w:p>
    <w:p>
      <w:pPr>
        <w:pStyle w:val="Pieddepage"/>
        <w:tabs>
          <w:tab w:val="center" w:pos="4536" w:leader="none"/>
          <w:tab w:val="center" w:pos="4819" w:leader="none"/>
          <w:tab w:val="right" w:pos="9072" w:leader="none"/>
          <w:tab w:val="right" w:pos="9638" w:leader="none"/>
        </w:tabs>
        <w:jc w:val="center"/>
        <w:rPr/>
      </w:pPr>
      <w:r>
        <w:rPr>
          <w:rFonts w:cs="Times New Roman" w:ascii="Marianne" w:hAnsi="Marianne"/>
          <w:color w:val="auto"/>
          <w:sz w:val="14"/>
          <w:szCs w:val="14"/>
        </w:rPr>
        <w:t>lundi, mercredi, jeudi et vendredi : 8h30-12h15 / 13h15-15h30  - mardi : 8h30-12h15</w:t>
      </w:r>
    </w:p>
    <w:p>
      <w:pPr>
        <w:pStyle w:val="Normal"/>
        <w:tabs>
          <w:tab w:val="clear" w:pos="720"/>
          <w:tab w:val="center" w:pos="4536" w:leader="none"/>
          <w:tab w:val="right" w:pos="9072" w:leader="none"/>
        </w:tabs>
        <w:ind w:left="0" w:right="-142" w:hanging="0"/>
        <w:jc w:val="center"/>
        <w:rPr/>
      </w:pPr>
      <w:r>
        <w:rPr>
          <w:rStyle w:val="LienInternet"/>
          <w:rFonts w:cs="Times New Roman" w:ascii="Marianne" w:hAnsi="Marianne"/>
          <w:b w:val="false"/>
          <w:bCs w:val="false"/>
          <w:color w:val="auto"/>
          <w:sz w:val="14"/>
          <w:szCs w:val="14"/>
          <w:u w:val="none"/>
        </w:rPr>
        <w:t xml:space="preserve">Pour les modalités de délivrance de titres, consulter </w:t>
      </w:r>
      <w:hyperlink r:id="rId4" w:tgtFrame="_top">
        <w:r>
          <w:rPr>
            <w:rStyle w:val="LienInternet"/>
            <w:rFonts w:cs="Times New Roman" w:ascii="Marianne" w:hAnsi="Marianne"/>
            <w:b w:val="false"/>
            <w:bCs w:val="false"/>
            <w:color w:val="0000FF"/>
            <w:sz w:val="14"/>
            <w:szCs w:val="14"/>
            <w:u w:val="single"/>
          </w:rPr>
          <w:t>www.eure-et-loir.gouv.fr</w:t>
        </w:r>
      </w:hyperlink>
      <w:r>
        <w:rPr>
          <w:rStyle w:val="LienInternet"/>
          <w:rFonts w:cs="Times New Roman" w:ascii="Marianne" w:hAnsi="Marianne"/>
          <w:b w:val="false"/>
          <w:bCs w:val="false"/>
          <w:color w:val="auto"/>
          <w:sz w:val="14"/>
          <w:szCs w:val="14"/>
          <w:u w:val="none"/>
        </w:rPr>
        <w:t xml:space="preserve"> - rubrique "Démarches administratives"</w:t>
      </w:r>
    </w:p>
    <w:p>
      <w:pPr>
        <w:pStyle w:val="Normal"/>
        <w:jc w:val="center"/>
        <w:rPr>
          <w:rFonts w:cs="Times New Roman"/>
          <w:b w:val="false"/>
          <w:b w:val="false"/>
          <w:bCs w:val="false"/>
          <w:sz w:val="20"/>
        </w:rPr>
      </w:pPr>
      <w:r>
        <w:rPr>
          <w:rFonts w:cs="Times New Roman"/>
          <w:b w:val="false"/>
          <w:bCs w:val="false"/>
          <w:sz w:val="20"/>
        </w:rPr>
      </w:r>
    </w:p>
    <w:p>
      <w:pPr>
        <w:pStyle w:val="Normal"/>
        <w:jc w:val="both"/>
        <w:rPr>
          <w:rFonts w:cs="Times New Roman"/>
          <w:b w:val="false"/>
          <w:b w:val="false"/>
          <w:bCs w:val="false"/>
          <w:sz w:val="20"/>
        </w:rPr>
      </w:pPr>
      <w:r>
        <w:rPr>
          <w:rFonts w:cs="Times New Roman"/>
          <w:b w:val="false"/>
          <w:bCs w:val="false"/>
          <w:sz w:val="20"/>
        </w:rPr>
      </w:r>
    </w:p>
    <w:p>
      <w:pPr>
        <w:pStyle w:val="Normal"/>
        <w:jc w:val="both"/>
        <w:rPr>
          <w:rFonts w:cs="Times New Roman"/>
          <w:b w:val="false"/>
          <w:b w:val="false"/>
          <w:bCs w:val="false"/>
          <w:sz w:val="20"/>
        </w:rPr>
      </w:pPr>
      <w:r>
        <w:rPr>
          <w:rFonts w:cs="Times New Roman"/>
          <w:b w:val="false"/>
          <w:bCs w:val="false"/>
          <w:sz w:val="20"/>
        </w:rPr>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Les suffrages sont décomptés individuellement par candidat et non par liste.</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L’élection est acquise au premier tour si le candidat a obtenu un nombre de suffrages égal au quart de celui des électeurs inscrits ET la majorité absolue des suffrages exprimés.</w:t>
      </w:r>
    </w:p>
    <w:p>
      <w:pPr>
        <w:pStyle w:val="Normal"/>
        <w:jc w:val="both"/>
        <w:rPr>
          <w:rFonts w:ascii="Marianne" w:hAnsi="Marianne" w:cs="Times New Roman"/>
          <w:b w:val="false"/>
          <w:b w:val="false"/>
          <w:bCs w:val="false"/>
          <w:sz w:val="20"/>
          <w:szCs w:val="20"/>
        </w:rPr>
      </w:pPr>
      <w:r>
        <w:rPr>
          <w:rFonts w:cs="Times New Roman" w:ascii="Marianne" w:hAnsi="Marianne"/>
          <w:b w:val="false"/>
          <w:bCs w:val="false"/>
          <w:sz w:val="20"/>
          <w:szCs w:val="20"/>
        </w:rPr>
      </w:r>
    </w:p>
    <w:p>
      <w:pPr>
        <w:pStyle w:val="Normal"/>
        <w:jc w:val="both"/>
        <w:rPr/>
      </w:pPr>
      <w:r>
        <w:rPr>
          <w:rFonts w:cs="Times New Roman" w:ascii="Marianne" w:hAnsi="Marianne"/>
          <w:b w:val="false"/>
          <w:bCs w:val="false"/>
          <w:sz w:val="20"/>
          <w:szCs w:val="20"/>
        </w:rPr>
        <w:t>Il s’agit de deux conditions cumulatives.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Au second tour de scrutin, l’élection a lieu à la majorité relative, quel que soit le nombre de votants.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Si plusieurs candidats obtiennent le même nombre de suffrages, l’élection est acquise au plus âgé.</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5</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Le dépouillement des votes se fera immédiatement après la clôture du scrutin.</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6</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Immédiatement après le dépouillement, le procès-verbal des opérations électorales est rédigé par le secrétaire dans la salle de vote, en présence des électeurs. Il est établi en deux exemplaires, signés de tous les membres du bureau, conformément aux articles R 67 et R 68 du code électoral. Dès l’établissement du procès-verbal, le résultat est proclamé en public par le président du bureau de vote et affiché en toutes lettres par ses soins dans la salle de vote.</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Un exemplaire du procès-verbal, accompagné de toutes les pièces annexes et notamment de la liste d’émargement, des enveloppes et des bulletins blancs et nuls, ou dont la validité aura été contestée, sera déposé à la Préfecture, place de la République à Chartres.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Les bulletins autres que ceux qui, en application de la législation en vigueur, doivent être annexés au procès-verbal sont détruits en présence des électeurs.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7</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En cas de second tour de scrutin, l’assemblée des électrices et des électeurs de la commune de Rueil la Gadelière est de droit convoquée pour le dimanche qui suit le premier tour, c’est à dire le dimanche 1</w:t>
      </w:r>
      <w:r>
        <w:rPr>
          <w:rFonts w:cs="Times New Roman" w:ascii="Marianne" w:hAnsi="Marianne"/>
          <w:b w:val="false"/>
          <w:bCs w:val="false"/>
          <w:sz w:val="20"/>
          <w:szCs w:val="20"/>
          <w:vertAlign w:val="superscript"/>
        </w:rPr>
        <w:t>er</w:t>
      </w:r>
      <w:r>
        <w:rPr>
          <w:rFonts w:cs="Times New Roman" w:ascii="Marianne" w:hAnsi="Marianne"/>
          <w:b w:val="false"/>
          <w:bCs w:val="false"/>
          <w:sz w:val="20"/>
          <w:szCs w:val="20"/>
        </w:rPr>
        <w:t xml:space="preserve"> octobre 2023. Les heures d’ouverture et de fermeture du scrutin seront les mêmes que pour le premier tour et les publications nécessaires seront effectuées.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8</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M. le Sous-Préfet de l’arrondissement de Dreux et M. le conseiller municipal faisant fonction de Maire de Rueil la Gadelière, durant la période de carence, sont chargés, chacun en ce qui le concerne, de l’exécution du présent arrêté qui sera publié et affiché dans la commune.</w:t>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pPr>
      <w:r>
        <w:rPr>
          <w:rFonts w:cs="Times New Roman" w:ascii="Marianne" w:hAnsi="Marianne"/>
          <w:b w:val="false"/>
          <w:bCs w:val="false"/>
          <w:sz w:val="22"/>
          <w:szCs w:val="22"/>
        </w:rPr>
        <w:tab/>
        <w:tab/>
        <w:tab/>
        <w:tab/>
        <w:tab/>
      </w:r>
      <w:r>
        <w:rPr>
          <w:rFonts w:cs="Times New Roman" w:ascii="Marianne" w:hAnsi="Marianne"/>
          <w:b w:val="false"/>
          <w:bCs w:val="false"/>
          <w:sz w:val="20"/>
          <w:szCs w:val="20"/>
        </w:rPr>
        <w:t xml:space="preserve">Fait à Dreux, le </w:t>
      </w:r>
    </w:p>
    <w:p>
      <w:pPr>
        <w:pStyle w:val="Normal"/>
        <w:jc w:val="both"/>
        <w:rPr/>
      </w:pPr>
      <w:r>
        <w:rPr>
          <w:rFonts w:cs="Times New Roman" w:ascii="Marianne" w:hAnsi="Marianne"/>
          <w:b w:val="false"/>
          <w:bCs w:val="false"/>
          <w:sz w:val="20"/>
          <w:szCs w:val="20"/>
        </w:rPr>
        <w:tab/>
        <w:tab/>
        <w:tab/>
        <w:tab/>
        <w:tab/>
        <w:t>Le Sous-Préfet,</w:t>
      </w:r>
    </w:p>
    <w:p>
      <w:pPr>
        <w:pStyle w:val="Normal"/>
        <w:jc w:val="both"/>
        <w:rPr>
          <w:rFonts w:cs="Times New Roman"/>
          <w:b w:val="false"/>
          <w:b w:val="false"/>
          <w:bCs w:val="false"/>
        </w:rPr>
      </w:pPr>
      <w:r>
        <w:rPr>
          <w:rFonts w:cs="Times New Roman"/>
          <w:b w:val="false"/>
          <w:bCs w:val="false"/>
        </w:rPr>
      </w:r>
    </w:p>
    <w:p>
      <w:pPr>
        <w:pStyle w:val="Normal"/>
        <w:jc w:val="both"/>
        <w:rPr>
          <w:rFonts w:cs="Times New Roman"/>
          <w:b w:val="false"/>
          <w:b w:val="false"/>
          <w:bCs w:val="false"/>
        </w:rPr>
      </w:pPr>
      <w:r>
        <w:rPr>
          <w:rFonts w:cs="Times New Roman"/>
          <w:b w:val="false"/>
          <w:bCs w:val="false"/>
        </w:rPr>
      </w:r>
    </w:p>
    <w:p>
      <w:pPr>
        <w:pStyle w:val="Normal"/>
        <w:jc w:val="both"/>
        <w:rPr>
          <w:rFonts w:cs="Times New Roman"/>
          <w:b w:val="false"/>
          <w:b w:val="false"/>
          <w:bCs w:val="false"/>
        </w:rPr>
      </w:pPr>
      <w:r>
        <w:rPr>
          <w:rFonts w:cs="Times New Roman"/>
          <w:b w:val="false"/>
          <w:bCs w:val="false"/>
        </w:rPr>
      </w:r>
    </w:p>
    <w:p>
      <w:pPr>
        <w:pStyle w:val="Normal"/>
        <w:jc w:val="both"/>
        <w:rPr/>
      </w:pPr>
      <w:r>
        <w:rPr>
          <w:rFonts w:cs="Times New Roman" w:ascii="Marianne" w:hAnsi="Marianne"/>
          <w:b w:val="false"/>
          <w:bCs w:val="false"/>
          <w:sz w:val="20"/>
          <w:szCs w:val="20"/>
        </w:rPr>
        <w:tab/>
        <w:tab/>
        <w:tab/>
        <w:tab/>
        <w:tab/>
        <w:t>Xavier LUQUET</w:t>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pPr>
      <w:r>
        <w:rPr/>
      </w:r>
    </w:p>
    <w:sectPr>
      <w:footerReference w:type="default" r:id="rId5"/>
      <w:type w:val="nextPage"/>
      <w:pgSz w:w="11906" w:h="16838"/>
      <w:pgMar w:left="1134" w:right="1134" w:gutter="0" w:header="0" w:top="675" w:footer="629" w:bottom="113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Marianne">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rFonts w:ascii="Marianne" w:hAnsi="Marianne"/>
        <w:color w:val="000000"/>
        <w:sz w:val="18"/>
        <w:szCs w:val="18"/>
      </w:rPr>
    </w:pPr>
    <w:r>
      <w:rPr>
        <w:rFonts w:ascii="Marianne" w:hAnsi="Marianne"/>
        <w:color w:val="000000"/>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before="0" w:after="0"/>
      <w:jc w:val="left"/>
    </w:pPr>
    <w:rPr>
      <w:rFonts w:ascii="Liberation Serif" w:hAnsi="Liberation Serif" w:eastAsia="SimSun" w:cs="Arial"/>
      <w:color w:val="00000A"/>
      <w:kern w:val="2"/>
      <w:sz w:val="24"/>
      <w:szCs w:val="24"/>
      <w:lang w:val="fr-FR" w:eastAsia="zh-CN" w:bidi="hi-IN"/>
    </w:rPr>
  </w:style>
  <w:style w:type="paragraph" w:styleId="Titre1">
    <w:name w:val="Heading 1"/>
    <w:basedOn w:val="Titreprincipal"/>
    <w:qFormat/>
    <w:pPr>
      <w:outlineLvl w:val="0"/>
    </w:pPr>
    <w:rPr>
      <w:rFonts w:ascii="Liberation Serif" w:hAnsi="Liberation Serif" w:eastAsia="SimSun" w:cs="Arial"/>
      <w:b/>
      <w:bCs/>
      <w:sz w:val="48"/>
      <w:szCs w:val="48"/>
    </w:rPr>
  </w:style>
  <w:style w:type="paragraph" w:styleId="Titre2">
    <w:name w:val="Heading 2"/>
    <w:basedOn w:val="Normal"/>
    <w:next w:val="Normal"/>
    <w:qFormat/>
    <w:pPr>
      <w:keepNext w:val="true"/>
      <w:numPr>
        <w:ilvl w:val="1"/>
        <w:numId w:val="1"/>
      </w:numPr>
      <w:suppressAutoHyphens w:val="true"/>
      <w:spacing w:before="240" w:after="60"/>
      <w:outlineLvl w:val="1"/>
    </w:pPr>
    <w:rPr>
      <w:bCs/>
      <w:i/>
      <w:iCs/>
      <w:sz w:val="28"/>
      <w:szCs w:val="28"/>
      <w:u w:val="single"/>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627a3"/>
    <w:rPr>
      <w:color w:val="0000FF"/>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LienInternetvisit" w:customStyle="1">
    <w:name w:val="Lien Internet visité"/>
    <w:rPr>
      <w:color w:val="800080"/>
      <w:u w:val="single"/>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WWCharLFO1LVL1" w:customStyle="1">
    <w:name w:val="WW_CharLFO1LVL1"/>
    <w:qFormat/>
    <w:rPr>
      <w:rFonts w:ascii="OpenSymbol" w:hAnsi="OpenSymbol" w:eastAsia="OpenSymbol" w:cs="OpenSymbol"/>
    </w:rPr>
  </w:style>
  <w:style w:type="character" w:styleId="WWCharLFO1LVL2" w:customStyle="1">
    <w:name w:val="WW_CharLFO1LVL2"/>
    <w:qFormat/>
    <w:rPr>
      <w:rFonts w:ascii="OpenSymbol" w:hAnsi="OpenSymbol" w:eastAsia="OpenSymbol" w:cs="OpenSymbol"/>
    </w:rPr>
  </w:style>
  <w:style w:type="character" w:styleId="WWCharLFO1LVL3" w:customStyle="1">
    <w:name w:val="WW_CharLFO1LVL3"/>
    <w:qFormat/>
    <w:rPr>
      <w:rFonts w:ascii="OpenSymbol" w:hAnsi="OpenSymbol" w:eastAsia="OpenSymbol" w:cs="OpenSymbol"/>
    </w:rPr>
  </w:style>
  <w:style w:type="character" w:styleId="WWCharLFO1LVL4" w:customStyle="1">
    <w:name w:val="WW_CharLFO1LVL4"/>
    <w:qFormat/>
    <w:rPr>
      <w:rFonts w:ascii="OpenSymbol" w:hAnsi="OpenSymbol" w:eastAsia="OpenSymbol" w:cs="OpenSymbol"/>
    </w:rPr>
  </w:style>
  <w:style w:type="character" w:styleId="WWCharLFO1LVL5" w:customStyle="1">
    <w:name w:val="WW_CharLFO1LVL5"/>
    <w:qFormat/>
    <w:rPr>
      <w:rFonts w:ascii="OpenSymbol" w:hAnsi="OpenSymbol" w:eastAsia="OpenSymbol" w:cs="OpenSymbol"/>
    </w:rPr>
  </w:style>
  <w:style w:type="character" w:styleId="WWCharLFO1LVL6" w:customStyle="1">
    <w:name w:val="WW_CharLFO1LVL6"/>
    <w:qFormat/>
    <w:rPr>
      <w:rFonts w:ascii="OpenSymbol" w:hAnsi="OpenSymbol" w:eastAsia="OpenSymbol" w:cs="OpenSymbol"/>
    </w:rPr>
  </w:style>
  <w:style w:type="character" w:styleId="WWCharLFO1LVL7" w:customStyle="1">
    <w:name w:val="WW_CharLFO1LVL7"/>
    <w:qFormat/>
    <w:rPr>
      <w:rFonts w:ascii="OpenSymbol" w:hAnsi="OpenSymbol" w:eastAsia="OpenSymbol" w:cs="OpenSymbol"/>
    </w:rPr>
  </w:style>
  <w:style w:type="character" w:styleId="WWCharLFO1LVL8" w:customStyle="1">
    <w:name w:val="WW_CharLFO1LVL8"/>
    <w:qFormat/>
    <w:rPr>
      <w:rFonts w:ascii="OpenSymbol" w:hAnsi="OpenSymbol" w:eastAsia="OpenSymbol" w:cs="OpenSymbol"/>
    </w:rPr>
  </w:style>
  <w:style w:type="character" w:styleId="WWCharLFO1LVL9" w:customStyle="1">
    <w:name w:val="WW_CharLFO1LVL9"/>
    <w:qFormat/>
    <w:rPr>
      <w:rFonts w:ascii="OpenSymbol" w:hAnsi="OpenSymbol" w:eastAsia="OpenSymbol" w:cs="OpenSymbol"/>
    </w:rPr>
  </w:style>
  <w:style w:type="character" w:styleId="WWCharLFO2LVL1" w:customStyle="1">
    <w:name w:val="WW_CharLFO2LVL1"/>
    <w:qFormat/>
    <w:rPr>
      <w:rFonts w:ascii="Symbol" w:hAnsi="Symbol"/>
    </w:rPr>
  </w:style>
  <w:style w:type="character" w:styleId="WWCharLFO2LVL2" w:customStyle="1">
    <w:name w:val="WW_CharLFO2LVL2"/>
    <w:qFormat/>
    <w:rPr>
      <w:rFonts w:ascii="Courier New" w:hAnsi="Courier New" w:cs="Courier New"/>
    </w:rPr>
  </w:style>
  <w:style w:type="character" w:styleId="WWCharLFO2LVL3" w:customStyle="1">
    <w:name w:val="WW_CharLFO2LVL3"/>
    <w:qFormat/>
    <w:rPr>
      <w:rFonts w:ascii="Wingdings" w:hAnsi="Wingdings"/>
    </w:rPr>
  </w:style>
  <w:style w:type="character" w:styleId="WWCharLFO2LVL4" w:customStyle="1">
    <w:name w:val="WW_CharLFO2LVL4"/>
    <w:qFormat/>
    <w:rPr>
      <w:rFonts w:ascii="Symbol" w:hAnsi="Symbol"/>
    </w:rPr>
  </w:style>
  <w:style w:type="character" w:styleId="WWCharLFO2LVL5" w:customStyle="1">
    <w:name w:val="WW_CharLFO2LVL5"/>
    <w:qFormat/>
    <w:rPr>
      <w:rFonts w:ascii="Courier New" w:hAnsi="Courier New" w:cs="Courier New"/>
    </w:rPr>
  </w:style>
  <w:style w:type="character" w:styleId="WWCharLFO2LVL6" w:customStyle="1">
    <w:name w:val="WW_CharLFO2LVL6"/>
    <w:qFormat/>
    <w:rPr>
      <w:rFonts w:ascii="Wingdings" w:hAnsi="Wingdings"/>
    </w:rPr>
  </w:style>
  <w:style w:type="character" w:styleId="WWCharLFO2LVL7" w:customStyle="1">
    <w:name w:val="WW_CharLFO2LVL7"/>
    <w:qFormat/>
    <w:rPr>
      <w:rFonts w:ascii="Symbol" w:hAnsi="Symbol"/>
    </w:rPr>
  </w:style>
  <w:style w:type="character" w:styleId="WWCharLFO2LVL8" w:customStyle="1">
    <w:name w:val="WW_CharLFO2LVL8"/>
    <w:qFormat/>
    <w:rPr>
      <w:rFonts w:ascii="Courier New" w:hAnsi="Courier New" w:cs="Courier New"/>
    </w:rPr>
  </w:style>
  <w:style w:type="character" w:styleId="WWCharLFO2LVL9" w:customStyle="1">
    <w:name w:val="WW_CharLFO2LVL9"/>
    <w:qFormat/>
    <w:rPr>
      <w:rFonts w:ascii="Wingdings" w:hAnsi="Wingdings"/>
    </w:rPr>
  </w:style>
  <w:style w:type="character" w:styleId="FootnoteCharacters">
    <w:name w:val="Footnote Characters"/>
    <w:basedOn w:val="DefaultParagraphFont"/>
    <w:qFormat/>
    <w:rPr>
      <w:vertAlign w:val="superscript"/>
    </w:rPr>
  </w:style>
  <w:style w:type="character" w:styleId="Accentuation1" w:customStyle="1">
    <w:name w:val="Accentuation1"/>
    <w:qFormat/>
    <w:rPr>
      <w:i/>
      <w:iCs/>
    </w:rPr>
  </w:style>
  <w:style w:type="character" w:styleId="Caractresdenumrotation" w:customStyle="1">
    <w:name w:val="Caractères de numérotation"/>
    <w:qFormat/>
    <w:rPr/>
  </w:style>
  <w:style w:type="character" w:styleId="Accentuation">
    <w:name w:val="Accentuation"/>
    <w:basedOn w:val="DefaultParagraphFont"/>
    <w:uiPriority w:val="20"/>
    <w:qFormat/>
    <w:rsid w:val="00790965"/>
    <w:rPr>
      <w:i/>
      <w:i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Titreprincipal">
    <w:name w:val="Title"/>
    <w:basedOn w:val="Normal"/>
    <w:qFormat/>
    <w:pPr>
      <w:keepNext w:val="true"/>
      <w:spacing w:before="240" w:after="120"/>
    </w:pPr>
    <w:rPr>
      <w:rFonts w:ascii="Arial" w:hAnsi="Arial" w:eastAsia="Andale Sans UI" w:cs="Tahoma"/>
      <w:sz w:val="28"/>
      <w:szCs w:val="28"/>
    </w:rPr>
  </w:style>
  <w:style w:type="paragraph" w:styleId="Caption">
    <w:name w:val="caption"/>
    <w:basedOn w:val="Normal"/>
    <w:qFormat/>
    <w:pPr>
      <w:suppressLineNumbers/>
      <w:spacing w:before="120" w:after="120"/>
    </w:pPr>
    <w:rPr>
      <w:rFonts w:cs="Tahoma"/>
      <w:i/>
      <w:iCs/>
    </w:rPr>
  </w:style>
  <w:style w:type="paragraph" w:styleId="Western" w:customStyle="1">
    <w:name w:val="western"/>
    <w:basedOn w:val="Normal"/>
    <w:qFormat/>
    <w:pPr>
      <w:spacing w:before="280" w:after="119"/>
    </w:pPr>
    <w:rPr>
      <w:rFonts w:ascii="Times New Roman" w:hAnsi="Times New Roman" w:eastAsia="Times New Roman" w:cs="Times New Roman"/>
      <w:color w:val="000000"/>
      <w:lang w:eastAsia="fr-FR" w:bidi="ar-SA"/>
    </w:rPr>
  </w:style>
  <w:style w:type="paragraph" w:styleId="Notedebasdepage">
    <w:name w:val="Footnote Text"/>
    <w:basedOn w:val="Normal"/>
    <w:qFormat/>
    <w:pPr/>
    <w:rPr>
      <w:rFonts w:cs="Mangal"/>
      <w:szCs w:val="21"/>
    </w:rPr>
  </w:style>
  <w:style w:type="paragraph" w:styleId="Contenudetableau" w:customStyle="1">
    <w:name w:val="Contenu de tableau"/>
    <w:basedOn w:val="Normal"/>
    <w:qFormat/>
    <w:pPr>
      <w:suppressLineNumbers/>
    </w:pPr>
    <w:rPr/>
  </w:style>
  <w:style w:type="paragraph" w:styleId="NormalWeb">
    <w:name w:val="Normal (Web)"/>
    <w:basedOn w:val="Normal"/>
    <w:qFormat/>
    <w:pPr>
      <w:spacing w:before="280" w:after="119"/>
    </w:pPr>
    <w:rPr>
      <w:rFonts w:ascii="Times New Roman" w:hAnsi="Times New Roman" w:eastAsia="Times New Roman"/>
      <w:lang w:eastAsia="fr-FR"/>
    </w:rPr>
  </w:style>
  <w:style w:type="paragraph" w:styleId="Mcorpstexte" w:customStyle="1">
    <w:name w:val="m-corps texte"/>
    <w:basedOn w:val="Normal"/>
    <w:qFormat/>
    <w:pPr>
      <w:ind w:firstLine="709"/>
    </w:pPr>
    <w:rPr/>
  </w:style>
  <w:style w:type="paragraph" w:styleId="LONormal" w:customStyle="1">
    <w:name w:val="LO-Normal"/>
    <w:qFormat/>
    <w:pPr>
      <w:widowControl/>
      <w:suppressAutoHyphens w:val="true"/>
      <w:overflowPunct w:val="true"/>
      <w:bidi w:val="0"/>
      <w:spacing w:before="0" w:after="0"/>
      <w:jc w:val="left"/>
    </w:pPr>
    <w:rPr>
      <w:rFonts w:ascii="Liberation Serif" w:hAnsi="Liberation Serif" w:eastAsia="SimSun" w:cs="Arial"/>
      <w:color w:val="00000A"/>
      <w:kern w:val="2"/>
      <w:sz w:val="24"/>
      <w:szCs w:val="24"/>
      <w:lang w:val="fr-FR" w:eastAsia="zh-CN" w:bidi="hi-IN"/>
    </w:rPr>
  </w:style>
  <w:style w:type="paragraph" w:styleId="Entteetpieddepage">
    <w:name w:val="En-tête et pied de page"/>
    <w:basedOn w:val="Normal"/>
    <w:qFormat/>
    <w:pPr/>
    <w:rPr/>
  </w:style>
  <w:style w:type="paragraph" w:styleId="Pieddepage">
    <w:name w:val="Footer"/>
    <w:basedOn w:val="Normal"/>
    <w:pPr>
      <w:suppressLineNumbers/>
      <w:tabs>
        <w:tab w:val="clear" w:pos="720"/>
        <w:tab w:val="center" w:pos="4819" w:leader="none"/>
        <w:tab w:val="right" w:pos="9638" w:leader="none"/>
      </w:tabs>
    </w:pPr>
    <w:rPr/>
  </w:style>
  <w:style w:type="paragraph" w:styleId="Standard" w:customStyle="1">
    <w:name w:val="Standard"/>
    <w:qFormat/>
    <w:pPr>
      <w:widowControl/>
      <w:suppressAutoHyphens w:val="true"/>
      <w:overflowPunct w:val="true"/>
      <w:bidi w:val="0"/>
      <w:spacing w:before="0" w:after="0"/>
      <w:jc w:val="left"/>
    </w:pPr>
    <w:rPr>
      <w:rFonts w:ascii="Liberation Serif" w:hAnsi="Liberation Serif" w:eastAsia="SimSun" w:cs="Arial"/>
      <w:color w:val="00000A"/>
      <w:kern w:val="2"/>
      <w:sz w:val="24"/>
      <w:szCs w:val="24"/>
      <w:lang w:val="fr-FR" w:eastAsia="zh-CN" w:bidi="hi-IN"/>
    </w:rPr>
  </w:style>
  <w:style w:type="paragraph" w:styleId="Footnote" w:customStyle="1">
    <w:name w:val="Footnote"/>
    <w:basedOn w:val="Standard"/>
    <w:qFormat/>
    <w:pPr>
      <w:suppressLineNumbers/>
      <w:ind w:left="339" w:hanging="339"/>
    </w:pPr>
    <w:rPr>
      <w:sz w:val="20"/>
      <w:szCs w:val="20"/>
    </w:rPr>
  </w:style>
  <w:style w:type="paragraph" w:styleId="Default" w:customStyle="1">
    <w:name w:val="Default"/>
    <w:qFormat/>
    <w:pPr>
      <w:widowControl w:val="false"/>
      <w:suppressAutoHyphens w:val="true"/>
      <w:bidi w:val="0"/>
      <w:spacing w:before="0" w:after="0"/>
      <w:jc w:val="left"/>
    </w:pPr>
    <w:rPr>
      <w:rFonts w:ascii="Marianne" w:hAnsi="Marianne" w:eastAsia="SimSun" w:cs="Arial"/>
      <w:color w:val="000000"/>
      <w:kern w:val="2"/>
      <w:sz w:val="24"/>
      <w:szCs w:val="24"/>
      <w:lang w:val="fr-FR" w:eastAsia="zh-CN" w:bidi="hi-IN"/>
    </w:rPr>
  </w:style>
  <w:style w:type="paragraph" w:styleId="ListParagraph">
    <w:name w:val="List Paragraph"/>
    <w:basedOn w:val="Normal"/>
    <w:uiPriority w:val="34"/>
    <w:qFormat/>
    <w:rsid w:val="007a4064"/>
    <w:pPr>
      <w:overflowPunct w:val="false"/>
      <w:spacing w:before="0" w:after="0"/>
      <w:ind w:left="720" w:hanging="0"/>
      <w:contextualSpacing/>
    </w:pPr>
    <w:rPr>
      <w:rFonts w:ascii="Calibri" w:hAnsi="Calibri" w:eastAsia="Calibri" w:cs="" w:asciiTheme="minorHAnsi" w:cstheme="minorBidi" w:eastAsiaTheme="minorHAnsi" w:hAnsiTheme="minorHAnsi"/>
      <w:color w:val="00000A"/>
      <w:kern w:val="0"/>
      <w:lang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eure-et-loir.gouv.f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LibreOffice/7.3.7.2.M4$Windows_X86_64 LibreOffice_project/527cb563abf888fee92f6078b4bfb61fd86b64d9</Application>
  <AppVersion>15.0000</AppVersion>
  <Pages>2</Pages>
  <Words>739</Words>
  <Characters>3786</Characters>
  <CharactersWithSpaces>4570</CharactersWithSpaces>
  <Paragraphs>45</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2023-07-21T10:31:40Z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